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color w:val="000000"/>
          <w:sz w:val="20"/>
          <w:szCs w:val="20"/>
          <w:vertAlign w:val="baseline"/>
          <w:rtl w:val="0"/>
        </w:rPr>
        <w:t xml:space="preserve"> </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  </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2 вересня  2016 року</w:t>
        <w:tab/>
        <w:tab/>
        <w:tab/>
        <w:tab/>
        <w:t xml:space="preserve">№ 541</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ind w:left="708" w:hanging="708"/>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проходження альтернативної</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(невійськової) служби</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Відповідно до ст.ст. 6, 27, 41 Закону України  «Про місцеві державні  адміністрації», Закону України «Про альтернативну (невійськову) службу», Положення про порядок проходження альтернативної (невійськової) служби, затвердженого постановою Кабінету Міністрів України від 10.11.1999 №2066 «Про затвердження нормативно-правових актів щодо застосування Закону України «Про альтернативну (невійськову) службу» зі змінами, з метою організації проходження громадянами Пустомитівського району альтернативної (невійськової) служби: </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shd w:fill="auto" w:val="clear"/>
        <w:spacing w:after="0" w:before="0" w:line="252.00000000000003" w:lineRule="auto"/>
        <w:ind w:left="-29" w:firstLine="709"/>
        <w:jc w:val="both"/>
        <w:rPr>
          <w:rFonts w:ascii="Times New Roman" w:cs="Times New Roman" w:eastAsia="Times New Roman" w:hAnsi="Times New Roman"/>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Враховуючи протокол засідання комісії у справах альтернативної (невійськової) служби при Пустомитівській райдержадміністрації від 30.08.2016, надати дозвіл для проходження альтернативної (невійськової) служби наступним громадянам:</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52.00000000000003" w:lineRule="auto"/>
        <w:ind w:firstLine="68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 Пелеху Роману Романовичу, 1996 року народження, жителю с. Лапаївка, член громади «Свідків Єгови»;</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52.00000000000003" w:lineRule="auto"/>
        <w:ind w:firstLine="68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 Челяді Андрію Володимировичу, 1996 року народження, жителю с. Шоломинь, член громади «Свідків Єгови»;</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52.00000000000003" w:lineRule="auto"/>
        <w:ind w:firstLine="68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 Більченку Івану Борисовичу, 1992 року народження, жителю с. Лапаївка, член церкви Християн Віри Євангельської «Воскресіння» Української Християнської Місії відродження та милосердя «Добрий самарянин»;</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52.00000000000003" w:lineRule="auto"/>
        <w:ind w:left="-29" w:firstLine="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w:t>
        <w:tab/>
        <w:t xml:space="preserve">- Юрківу Тарасу Романовичу, 1995 року народження, жителю с.Оброшино, член релігійної організації — церкви «Віфанія» Християн Віри Євангельської;</w:t>
      </w:r>
    </w:p>
    <w:p w:rsidR="00000000" w:rsidDel="00000000" w:rsidP="00000000" w:rsidRDefault="00000000" w:rsidRPr="00000000" w14:paraId="00000011">
      <w:pPr>
        <w:numPr>
          <w:ilvl w:val="2"/>
          <w:numId w:val="2"/>
        </w:numPr>
        <w:pBdr>
          <w:top w:space="0" w:sz="0" w:val="nil"/>
          <w:left w:space="0" w:sz="0" w:val="nil"/>
          <w:bottom w:space="0" w:sz="0" w:val="nil"/>
          <w:right w:space="0" w:sz="0" w:val="nil"/>
          <w:between w:space="0" w:sz="0" w:val="nil"/>
        </w:pBdr>
        <w:shd w:fill="auto" w:val="clear"/>
        <w:spacing w:after="0" w:before="0" w:line="240" w:lineRule="auto"/>
        <w:ind w:left="0"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0"/>
          <w:sz w:val="20"/>
          <w:szCs w:val="20"/>
          <w:vertAlign w:val="baseline"/>
          <w:rtl w:val="0"/>
        </w:rPr>
        <w:t xml:space="preserve">Голові комісії у справах альтернативної (невійськової) служби при райдержадміністрації (Ю.Четирбук) підготувати відповідні направлення для проходження альтернативної (невійськової) служби вищевказаними громадянами.</w:t>
      </w:r>
    </w:p>
    <w:p w:rsidR="00000000" w:rsidDel="00000000" w:rsidP="00000000" w:rsidRDefault="00000000" w:rsidRPr="00000000" w14:paraId="00000012">
      <w:pPr>
        <w:numPr>
          <w:ilvl w:val="2"/>
          <w:numId w:val="2"/>
        </w:numPr>
        <w:pBdr>
          <w:top w:space="0" w:sz="0" w:val="nil"/>
          <w:left w:space="0" w:sz="0" w:val="nil"/>
          <w:bottom w:space="0" w:sz="0" w:val="nil"/>
          <w:right w:space="0" w:sz="0" w:val="nil"/>
          <w:between w:space="0" w:sz="0" w:val="nil"/>
        </w:pBdr>
        <w:shd w:fill="auto" w:val="clear"/>
        <w:spacing w:after="0" w:before="0" w:line="240" w:lineRule="auto"/>
        <w:ind w:left="13"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0"/>
          <w:sz w:val="20"/>
          <w:szCs w:val="20"/>
          <w:vertAlign w:val="baseline"/>
          <w:rtl w:val="0"/>
        </w:rPr>
        <w:t xml:space="preserve">Початок строку альтернативної (невійськової) служби вважати день, коли громадянин приступив до роботи на підприємстві, установі, організації, визначеним наказом про прийняття на роботу</w:t>
      </w:r>
    </w:p>
    <w:p w:rsidR="00000000" w:rsidDel="00000000" w:rsidP="00000000" w:rsidRDefault="00000000" w:rsidRPr="00000000" w14:paraId="00000013">
      <w:pPr>
        <w:numPr>
          <w:ilvl w:val="2"/>
          <w:numId w:val="2"/>
        </w:numPr>
        <w:pBdr>
          <w:top w:space="0" w:sz="0" w:val="nil"/>
          <w:left w:space="0" w:sz="0" w:val="nil"/>
          <w:bottom w:space="0" w:sz="0" w:val="nil"/>
          <w:right w:space="0" w:sz="0" w:val="nil"/>
          <w:between w:space="0" w:sz="0" w:val="nil"/>
        </w:pBdr>
        <w:shd w:fill="auto" w:val="clear"/>
        <w:spacing w:after="0" w:before="0" w:line="240" w:lineRule="auto"/>
        <w:ind w:left="-13"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0"/>
          <w:sz w:val="20"/>
          <w:szCs w:val="20"/>
          <w:vertAlign w:val="baseline"/>
          <w:rtl w:val="0"/>
        </w:rPr>
        <w:t xml:space="preserve">Контроль за виконанням розпорядження покласти на керівника апарату райдержадміністрації Ю.Четирбука. </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ind w:firstLine="43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ind w:firstLine="436"/>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w:t>
        <w:tab/>
        <w:tab/>
        <w:tab/>
        <w:tab/>
        <w:tab/>
        <w:tab/>
        <w:tab/>
        <w:t xml:space="preserve">В.Є.ГОВЕНКО</w:t>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ind w:left="360"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ind w:left="3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ind w:left="360" w:firstLine="0"/>
        <w:jc w:val="both"/>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2">
    <w:lvl w:ilvl="0">
      <w:start w:val="1"/>
      <w:numFmt w:val="decimal"/>
      <w:lvlText w:val="%1."/>
      <w:lvlJc w:val="left"/>
      <w:pPr>
        <w:ind w:left="1080" w:hanging="360"/>
      </w:pPr>
      <w:rPr>
        <w:vertAlign w:val="baseline"/>
      </w:rPr>
    </w:lvl>
    <w:lvl w:ilvl="1">
      <w:start w:val="1"/>
      <w:numFmt w:val="decimal"/>
      <w:lvlText w:val="%2."/>
      <w:lvlJc w:val="left"/>
      <w:pPr>
        <w:ind w:left="720" w:hanging="360"/>
      </w:pPr>
      <w:rPr>
        <w:vertAlign w:val="baseline"/>
      </w:rPr>
    </w:lvl>
    <w:lvl w:ilvl="2">
      <w:start w:val="2"/>
      <w:numFmt w:val="decimal"/>
      <w:lvlText w:val="%3."/>
      <w:lvlJc w:val="left"/>
      <w:pPr>
        <w:ind w:left="360" w:hanging="360"/>
      </w:pPr>
      <w:rPr>
        <w:b w:val="0"/>
        <w:sz w:val="20"/>
        <w:szCs w:val="20"/>
        <w:vertAlign w:val="baseline"/>
      </w:rPr>
    </w:lvl>
    <w:lvl w:ilvl="3">
      <w:start w:val="1"/>
      <w:numFmt w:val="decimal"/>
      <w:lvlText w:val="%4."/>
      <w:lvlJc w:val="left"/>
      <w:pPr>
        <w:ind w:left="0" w:hanging="360"/>
      </w:pPr>
      <w:rPr>
        <w:vertAlign w:val="baseline"/>
      </w:rPr>
    </w:lvl>
    <w:lvl w:ilvl="4">
      <w:start w:val="1"/>
      <w:numFmt w:val="decimal"/>
      <w:lvlText w:val="%5."/>
      <w:lvlJc w:val="left"/>
      <w:pPr>
        <w:ind w:left="360" w:hanging="360"/>
      </w:pPr>
      <w:rPr>
        <w:vertAlign w:val="baseline"/>
      </w:rPr>
    </w:lvl>
    <w:lvl w:ilvl="5">
      <w:start w:val="1"/>
      <w:numFmt w:val="decimal"/>
      <w:lvlText w:val="%6."/>
      <w:lvlJc w:val="left"/>
      <w:pPr>
        <w:ind w:left="720" w:hanging="360"/>
      </w:pPr>
      <w:rPr>
        <w:vertAlign w:val="baseline"/>
      </w:rPr>
    </w:lvl>
    <w:lvl w:ilvl="6">
      <w:start w:val="1"/>
      <w:numFmt w:val="decimal"/>
      <w:lvlText w:val="%7."/>
      <w:lvlJc w:val="left"/>
      <w:pPr>
        <w:ind w:left="1080" w:hanging="360"/>
      </w:pPr>
      <w:rPr>
        <w:vertAlign w:val="baseline"/>
      </w:rPr>
    </w:lvl>
    <w:lvl w:ilvl="7">
      <w:start w:val="1"/>
      <w:numFmt w:val="decimal"/>
      <w:lvlText w:val="%8."/>
      <w:lvlJc w:val="left"/>
      <w:pPr>
        <w:ind w:left="1440" w:hanging="360"/>
      </w:pPr>
      <w:rPr>
        <w:vertAlign w:val="baseline"/>
      </w:rPr>
    </w:lvl>
    <w:lvl w:ilvl="8">
      <w:start w:val="1"/>
      <w:numFmt w:val="decimal"/>
      <w:lvlText w:val="%9."/>
      <w:lvlJc w:val="left"/>
      <w:pPr>
        <w:ind w:left="1800" w:hanging="36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